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21" w:rsidRDefault="00F65498">
      <w:pPr>
        <w:spacing w:after="81" w:line="216" w:lineRule="auto"/>
        <w:ind w:right="9310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:rsidR="005E3121" w:rsidRDefault="00F65498">
      <w:pPr>
        <w:spacing w:after="0" w:line="281" w:lineRule="auto"/>
        <w:ind w:right="16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424456">
        <w:rPr>
          <w:rFonts w:ascii="Times New Roman" w:eastAsia="Times New Roman" w:hAnsi="Times New Roman" w:cs="Times New Roman"/>
          <w:b/>
          <w:sz w:val="20"/>
        </w:rPr>
        <w:t>Załącznik nr 1</w:t>
      </w:r>
    </w:p>
    <w:p w:rsidR="005E3121" w:rsidRDefault="00F65498">
      <w:pPr>
        <w:spacing w:after="54" w:line="216" w:lineRule="auto"/>
        <w:ind w:right="9310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:rsidR="005E3121" w:rsidRDefault="00F6549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141" w:type="dxa"/>
        <w:tblInd w:w="6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4393"/>
        <w:gridCol w:w="4748"/>
      </w:tblGrid>
      <w:tr w:rsidR="005E3121">
        <w:trPr>
          <w:trHeight w:val="254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5E3121" w:rsidRDefault="00F65498">
            <w:r>
              <w:rPr>
                <w:rFonts w:ascii="Times New Roman" w:eastAsia="Times New Roman" w:hAnsi="Times New Roman" w:cs="Times New Roman"/>
              </w:rPr>
              <w:t>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5E3121" w:rsidRDefault="00F65498">
            <w:pPr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…………………………... </w:t>
            </w:r>
          </w:p>
        </w:tc>
      </w:tr>
      <w:tr w:rsidR="005E3121">
        <w:trPr>
          <w:trHeight w:val="245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5E3121" w:rsidRDefault="00F65498">
            <w:pPr>
              <w:ind w:left="161"/>
            </w:pPr>
            <w:r>
              <w:rPr>
                <w:rFonts w:ascii="Times New Roman" w:eastAsia="Times New Roman" w:hAnsi="Times New Roman" w:cs="Times New Roman"/>
                <w:i/>
              </w:rPr>
              <w:t>(pieczęć zakładu opieki zdrowotnej)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5E3121" w:rsidRDefault="00F65498">
            <w:pPr>
              <w:ind w:right="175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(miejscowość, data) </w:t>
            </w:r>
          </w:p>
        </w:tc>
      </w:tr>
    </w:tbl>
    <w:p w:rsidR="005E3121" w:rsidRDefault="00F65498">
      <w:pPr>
        <w:spacing w:after="20" w:line="216" w:lineRule="auto"/>
        <w:ind w:right="159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5E3121" w:rsidRDefault="00F65498">
      <w:pPr>
        <w:spacing w:after="5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121" w:rsidRDefault="00F65498">
      <w:pPr>
        <w:spacing w:after="0"/>
        <w:ind w:left="10" w:right="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ORZECZENIE LEKARSKIE </w:t>
      </w:r>
    </w:p>
    <w:p w:rsidR="005E3121" w:rsidRDefault="00F65498">
      <w:pPr>
        <w:spacing w:after="0"/>
        <w:ind w:left="10" w:right="2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 STANIE ZDROWIA DZIECKA/UCZNIA </w:t>
      </w:r>
    </w:p>
    <w:p w:rsidR="005E3121" w:rsidRDefault="00F65498">
      <w:pPr>
        <w:spacing w:after="35" w:line="216" w:lineRule="auto"/>
        <w:ind w:right="931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5E3121" w:rsidRDefault="00F65498">
      <w:pPr>
        <w:spacing w:after="3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121" w:rsidRDefault="00F65498">
      <w:pPr>
        <w:spacing w:after="2" w:line="367" w:lineRule="auto"/>
        <w:ind w:left="-15" w:firstLine="566"/>
      </w:pPr>
      <w:r>
        <w:rPr>
          <w:rFonts w:ascii="Times New Roman" w:eastAsia="Times New Roman" w:hAnsi="Times New Roman" w:cs="Times New Roman"/>
          <w:sz w:val="24"/>
        </w:rPr>
        <w:t xml:space="preserve">Na podstawie art.143 ust. 1 pkt 2 ustawy z dnia 14 grudnia 2016 r. – Prawo oświatowe (Dz. U. z 2019 r. poz. 1148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zm.) stwierdzam, że: </w:t>
      </w:r>
    </w:p>
    <w:p w:rsidR="005E3121" w:rsidRDefault="00F65498">
      <w:pPr>
        <w:spacing w:after="4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121" w:rsidRDefault="00F65498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imię i nazwisko ................................................................................................................................. </w:t>
      </w:r>
    </w:p>
    <w:p w:rsidR="005E3121" w:rsidRDefault="00F65498">
      <w:pPr>
        <w:spacing w:after="4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121" w:rsidRDefault="00F65498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zamieszkała/-</w:t>
      </w:r>
      <w:proofErr w:type="spellStart"/>
      <w:r>
        <w:rPr>
          <w:rFonts w:ascii="Times New Roman" w:eastAsia="Times New Roman" w:hAnsi="Times New Roman" w:cs="Times New Roman"/>
          <w:sz w:val="24"/>
        </w:rPr>
        <w:t>ły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 </w:t>
      </w:r>
    </w:p>
    <w:p w:rsidR="005E3121" w:rsidRDefault="00F65498">
      <w:pPr>
        <w:spacing w:after="2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121" w:rsidRDefault="00F65498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data urodzenia .................................................................................................................................. </w:t>
      </w:r>
    </w:p>
    <w:p w:rsidR="005E3121" w:rsidRDefault="00F65498">
      <w:pPr>
        <w:spacing w:after="2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121" w:rsidRDefault="00F65498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PESEL .............................................................................................................................................. </w:t>
      </w:r>
    </w:p>
    <w:p w:rsidR="005E3121" w:rsidRDefault="00F6549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121" w:rsidRDefault="00F65498">
      <w:pPr>
        <w:tabs>
          <w:tab w:val="center" w:pos="1428"/>
          <w:tab w:val="center" w:pos="2247"/>
          <w:tab w:val="center" w:pos="3247"/>
          <w:tab w:val="center" w:pos="4101"/>
          <w:tab w:val="center" w:pos="4835"/>
          <w:tab w:val="center" w:pos="5666"/>
          <w:tab w:val="center" w:pos="6827"/>
          <w:tab w:val="center" w:pos="7722"/>
          <w:tab w:val="right" w:pos="9360"/>
        </w:tabs>
        <w:spacing w:after="2" w:line="25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posiada / </w:t>
      </w:r>
      <w:r>
        <w:rPr>
          <w:rFonts w:ascii="Times New Roman" w:eastAsia="Times New Roman" w:hAnsi="Times New Roman" w:cs="Times New Roman"/>
          <w:sz w:val="24"/>
        </w:rPr>
        <w:tab/>
        <w:t xml:space="preserve">nie </w:t>
      </w:r>
      <w:r>
        <w:rPr>
          <w:rFonts w:ascii="Times New Roman" w:eastAsia="Times New Roman" w:hAnsi="Times New Roman" w:cs="Times New Roman"/>
          <w:sz w:val="24"/>
        </w:rPr>
        <w:tab/>
        <w:t xml:space="preserve">posiada* </w:t>
      </w:r>
      <w:r>
        <w:rPr>
          <w:rFonts w:ascii="Times New Roman" w:eastAsia="Times New Roman" w:hAnsi="Times New Roman" w:cs="Times New Roman"/>
          <w:sz w:val="24"/>
        </w:rPr>
        <w:tab/>
        <w:t xml:space="preserve">bardzo </w:t>
      </w:r>
      <w:r>
        <w:rPr>
          <w:rFonts w:ascii="Times New Roman" w:eastAsia="Times New Roman" w:hAnsi="Times New Roman" w:cs="Times New Roman"/>
          <w:sz w:val="24"/>
        </w:rPr>
        <w:tab/>
        <w:t xml:space="preserve">dobry </w:t>
      </w:r>
      <w:r>
        <w:rPr>
          <w:rFonts w:ascii="Times New Roman" w:eastAsia="Times New Roman" w:hAnsi="Times New Roman" w:cs="Times New Roman"/>
          <w:sz w:val="24"/>
        </w:rPr>
        <w:tab/>
        <w:t xml:space="preserve">stan </w:t>
      </w:r>
      <w:r>
        <w:rPr>
          <w:rFonts w:ascii="Times New Roman" w:eastAsia="Times New Roman" w:hAnsi="Times New Roman" w:cs="Times New Roman"/>
          <w:sz w:val="24"/>
        </w:rPr>
        <w:tab/>
        <w:t xml:space="preserve">zdrowia </w:t>
      </w:r>
      <w:r>
        <w:rPr>
          <w:rFonts w:ascii="Times New Roman" w:eastAsia="Times New Roman" w:hAnsi="Times New Roman" w:cs="Times New Roman"/>
          <w:sz w:val="24"/>
        </w:rPr>
        <w:tab/>
        <w:t xml:space="preserve">wymagany </w:t>
      </w:r>
      <w:r>
        <w:rPr>
          <w:rFonts w:ascii="Times New Roman" w:eastAsia="Times New Roman" w:hAnsi="Times New Roman" w:cs="Times New Roman"/>
          <w:sz w:val="24"/>
        </w:rPr>
        <w:tab/>
        <w:t xml:space="preserve">do </w:t>
      </w:r>
      <w:r>
        <w:rPr>
          <w:rFonts w:ascii="Times New Roman" w:eastAsia="Times New Roman" w:hAnsi="Times New Roman" w:cs="Times New Roman"/>
          <w:sz w:val="24"/>
        </w:rPr>
        <w:tab/>
        <w:t xml:space="preserve">uczestnictwa </w:t>
      </w:r>
    </w:p>
    <w:p w:rsidR="005E3121" w:rsidRDefault="00F65498">
      <w:pPr>
        <w:spacing w:after="2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121" w:rsidRDefault="00F65498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 znacznie zwiększonej ilości zarówno zajęć </w:t>
      </w:r>
      <w:r w:rsidR="00424456">
        <w:rPr>
          <w:rFonts w:ascii="Times New Roman" w:eastAsia="Times New Roman" w:hAnsi="Times New Roman" w:cs="Times New Roman"/>
          <w:sz w:val="24"/>
        </w:rPr>
        <w:t>sportowych jak i dydaktycznych w Oddziale Przygotowania Wojskowego w Zespole Szkół nr 1 im. Kazimierza Wielkiego w Mińsku Mazowieckim</w:t>
      </w:r>
    </w:p>
    <w:p w:rsidR="005E3121" w:rsidRDefault="00F65498">
      <w:pPr>
        <w:spacing w:after="123" w:line="216" w:lineRule="auto"/>
        <w:ind w:right="9310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:rsidR="005E3121" w:rsidRDefault="00F65498">
      <w:pPr>
        <w:spacing w:after="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121" w:rsidRDefault="00F65498">
      <w:pPr>
        <w:spacing w:after="0"/>
        <w:ind w:right="53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 </w:t>
      </w:r>
    </w:p>
    <w:p w:rsidR="005E3121" w:rsidRDefault="00F65498">
      <w:pPr>
        <w:spacing w:after="91"/>
        <w:ind w:right="866"/>
        <w:jc w:val="right"/>
      </w:pPr>
      <w:r>
        <w:rPr>
          <w:rFonts w:ascii="Times New Roman" w:eastAsia="Times New Roman" w:hAnsi="Times New Roman" w:cs="Times New Roman"/>
          <w:i/>
        </w:rPr>
        <w:t xml:space="preserve">(pieczęć i podpis lekarza) </w:t>
      </w:r>
    </w:p>
    <w:p w:rsidR="005E3121" w:rsidRDefault="00F65498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121" w:rsidRDefault="00F65498">
      <w:pPr>
        <w:spacing w:after="5" w:line="246" w:lineRule="auto"/>
        <w:ind w:right="5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PODSTAWA PRAWNA WYDANIA ORZECZENIA </w:t>
      </w:r>
    </w:p>
    <w:p w:rsidR="005E3121" w:rsidRDefault="00F6549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121" w:rsidRDefault="00F65498">
      <w:pPr>
        <w:spacing w:after="40"/>
      </w:pPr>
      <w:r>
        <w:rPr>
          <w:rFonts w:ascii="Times New Roman" w:eastAsia="Times New Roman" w:hAnsi="Times New Roman" w:cs="Times New Roman"/>
          <w:sz w:val="19"/>
        </w:rPr>
        <w:t>1.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Art.143 ust. 1 pkt 2 ustawy z dnia 14 grudnia 2016 r. – Prawo oświatowe (Dz. U. z 2019 r. poz. 1148, z </w:t>
      </w:r>
      <w:proofErr w:type="spellStart"/>
      <w:r>
        <w:rPr>
          <w:rFonts w:ascii="Times New Roman" w:eastAsia="Times New Roman" w:hAnsi="Times New Roman" w:cs="Times New Roman"/>
          <w:sz w:val="19"/>
        </w:rPr>
        <w:t>późn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zm.): </w:t>
      </w:r>
    </w:p>
    <w:p w:rsidR="005E3121" w:rsidRDefault="00F65498">
      <w:pPr>
        <w:spacing w:after="5" w:line="246" w:lineRule="auto"/>
        <w:ind w:left="266" w:right="5" w:firstLine="40"/>
        <w:jc w:val="both"/>
      </w:pPr>
      <w:r>
        <w:rPr>
          <w:rFonts w:ascii="Times New Roman" w:eastAsia="Times New Roman" w:hAnsi="Times New Roman" w:cs="Times New Roman"/>
          <w:sz w:val="20"/>
        </w:rPr>
        <w:t>„</w:t>
      </w:r>
      <w:r>
        <w:rPr>
          <w:rFonts w:ascii="Times New Roman" w:eastAsia="Times New Roman" w:hAnsi="Times New Roman" w:cs="Times New Roman"/>
          <w:b/>
          <w:sz w:val="20"/>
        </w:rPr>
        <w:t>Do klasy I publicznej szkoły ponadpodstawowej</w:t>
      </w:r>
      <w:r>
        <w:rPr>
          <w:rFonts w:ascii="Times New Roman" w:eastAsia="Times New Roman" w:hAnsi="Times New Roman" w:cs="Times New Roman"/>
          <w:sz w:val="20"/>
        </w:rPr>
        <w:t xml:space="preserve">, o której mowa w art. 18 ust.1 pkt 2 lit. a, </w:t>
      </w:r>
      <w:r>
        <w:rPr>
          <w:rFonts w:ascii="Times New Roman" w:eastAsia="Times New Roman" w:hAnsi="Times New Roman" w:cs="Times New Roman"/>
          <w:b/>
          <w:sz w:val="20"/>
        </w:rPr>
        <w:t>prowadzonej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przez Ministra Obrony Narodowej </w:t>
      </w:r>
      <w:r w:rsidR="00424456">
        <w:rPr>
          <w:rFonts w:ascii="Times New Roman" w:eastAsia="Times New Roman" w:hAnsi="Times New Roman" w:cs="Times New Roman"/>
          <w:b/>
          <w:sz w:val="20"/>
        </w:rPr>
        <w:t xml:space="preserve">albo oddziału przygotowania wojskowego </w:t>
      </w:r>
      <w:r w:rsidR="00950656">
        <w:rPr>
          <w:rFonts w:ascii="Times New Roman" w:eastAsia="Times New Roman" w:hAnsi="Times New Roman" w:cs="Times New Roman"/>
          <w:b/>
          <w:sz w:val="20"/>
        </w:rPr>
        <w:t>w publicznej szkole ponadpodstawowej</w:t>
      </w:r>
      <w:r w:rsidR="00424456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przyjmuje się kandydatów, którzy posiadają bardzo dobry stan zdrowia, potwierdzony orzeczeniem lekarskim wydanym przez lekarza podstawowej opieki zdrowotnej</w:t>
      </w:r>
      <w:r>
        <w:rPr>
          <w:rFonts w:ascii="Times New Roman" w:eastAsia="Times New Roman" w:hAnsi="Times New Roman" w:cs="Times New Roman"/>
          <w:sz w:val="20"/>
        </w:rPr>
        <w:t xml:space="preserve">”. </w:t>
      </w:r>
    </w:p>
    <w:p w:rsidR="005E3121" w:rsidRDefault="00F65498">
      <w:pPr>
        <w:spacing w:after="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121" w:rsidRDefault="00F65498">
      <w:pPr>
        <w:spacing w:after="82" w:line="248" w:lineRule="auto"/>
        <w:ind w:left="266" w:hanging="281"/>
        <w:jc w:val="both"/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§ 2 ust. 5 rozporządzenia Ministra Zdrowia z dnia 22 lipca 2016 r. z dnia 14 kwietnia 2011 r. w sprawie trybu orzekania o zdolności do uprawiania danego sportu przez dzieci i młodzież do ukończenia 21. roku życia oraz przez zawodników pomiędzy 21. a 23. rokiem życia (Dz. U. z 2011 r. Nr 88 poz. 500 z </w:t>
      </w:r>
      <w:proofErr w:type="spellStart"/>
      <w:r>
        <w:rPr>
          <w:rFonts w:ascii="Times New Roman" w:eastAsia="Times New Roman" w:hAnsi="Times New Roman" w:cs="Times New Roman"/>
          <w:sz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zm.), w brzmieniu </w:t>
      </w:r>
    </w:p>
    <w:p w:rsidR="005E3121" w:rsidRDefault="00F65498">
      <w:pPr>
        <w:tabs>
          <w:tab w:val="center" w:pos="3863"/>
        </w:tabs>
        <w:spacing w:after="149" w:line="248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ustalonym rozporządzeniem Ministra Zdrowia z dnia 27 lutego 2019 r. (Dz. U. poz. 396): </w:t>
      </w:r>
    </w:p>
    <w:p w:rsidR="005E3121" w:rsidRDefault="00F65498">
      <w:pPr>
        <w:spacing w:after="5" w:line="246" w:lineRule="auto"/>
        <w:ind w:left="266" w:right="5" w:firstLine="40"/>
        <w:jc w:val="both"/>
      </w:pPr>
      <w:r>
        <w:rPr>
          <w:rFonts w:ascii="Times New Roman" w:eastAsia="Times New Roman" w:hAnsi="Times New Roman" w:cs="Times New Roman"/>
          <w:sz w:val="20"/>
        </w:rPr>
        <w:t>„</w:t>
      </w:r>
      <w:r>
        <w:rPr>
          <w:rFonts w:ascii="Times New Roman" w:eastAsia="Times New Roman" w:hAnsi="Times New Roman" w:cs="Times New Roman"/>
          <w:b/>
          <w:sz w:val="20"/>
        </w:rPr>
        <w:t>W odniesieniu do dzieci i młodzieży do ukończenia 19 roku życia orzeczenie, o którym mowa w ust. 4,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może również wydać lekarz podstawowej opieki zdrowotnej na podstawie profilaktycznego badania lekarskiego </w:t>
      </w:r>
      <w:r>
        <w:rPr>
          <w:rFonts w:ascii="Times New Roman" w:eastAsia="Times New Roman" w:hAnsi="Times New Roman" w:cs="Times New Roman"/>
          <w:sz w:val="20"/>
        </w:rPr>
        <w:t>(bilansu zdrowia), o którym mowa w wykazie świadczeń gwarantowanych z zakresu podstawowej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opieki zdrowotnej wydanym na podstawie </w:t>
      </w:r>
      <w:hyperlink r:id="rId5" w:anchor="/document/17127716">
        <w:r>
          <w:rPr>
            <w:sz w:val="20"/>
            <w:u w:val="single" w:color="000000"/>
          </w:rPr>
          <w:t>art. 31d</w:t>
        </w:r>
      </w:hyperlink>
      <w:hyperlink r:id="rId6" w:anchor="/document/17127716">
        <w:r>
          <w:rPr>
            <w:rFonts w:ascii="Times New Roman" w:eastAsia="Times New Roman" w:hAnsi="Times New Roman" w:cs="Times New Roman"/>
            <w:sz w:val="20"/>
            <w:u w:val="single" w:color="000000"/>
          </w:rPr>
          <w:t xml:space="preserve"> </w:t>
        </w:r>
      </w:hyperlink>
      <w:hyperlink r:id="rId7" w:anchor="/document/17127716">
        <w:r>
          <w:rPr>
            <w:rFonts w:ascii="Times New Roman" w:eastAsia="Times New Roman" w:hAnsi="Times New Roman" w:cs="Times New Roman"/>
            <w:sz w:val="20"/>
          </w:rPr>
          <w:t>u</w:t>
        </w:r>
      </w:hyperlink>
      <w:r>
        <w:rPr>
          <w:rFonts w:ascii="Times New Roman" w:eastAsia="Times New Roman" w:hAnsi="Times New Roman" w:cs="Times New Roman"/>
          <w:sz w:val="20"/>
        </w:rPr>
        <w:t xml:space="preserve">stawy z dnia 27 sierpnia 2004 r. o świadczeniach opieki zdrowotnej finansowanych ze środków publicznych, </w:t>
      </w:r>
      <w:r>
        <w:rPr>
          <w:rFonts w:ascii="Times New Roman" w:eastAsia="Times New Roman" w:hAnsi="Times New Roman" w:cs="Times New Roman"/>
          <w:b/>
          <w:sz w:val="20"/>
        </w:rPr>
        <w:t>oraz posiadanej dokumentacji medycznej</w:t>
      </w:r>
      <w:r>
        <w:rPr>
          <w:rFonts w:ascii="Times New Roman" w:eastAsia="Times New Roman" w:hAnsi="Times New Roman" w:cs="Times New Roman"/>
          <w:sz w:val="20"/>
        </w:rPr>
        <w:t xml:space="preserve">.” </w:t>
      </w:r>
    </w:p>
    <w:p w:rsidR="005E3121" w:rsidRDefault="00F65498">
      <w:pPr>
        <w:spacing w:after="2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121" w:rsidRDefault="00F65498" w:rsidP="00A56E24">
      <w:pPr>
        <w:spacing w:after="1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* niewłaściwe skreślić</w:t>
      </w:r>
    </w:p>
    <w:sectPr w:rsidR="005E3121" w:rsidSect="00A56E24">
      <w:pgSz w:w="11899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21"/>
    <w:rsid w:val="00424456"/>
    <w:rsid w:val="005E3121"/>
    <w:rsid w:val="007364CF"/>
    <w:rsid w:val="00783F49"/>
    <w:rsid w:val="00950656"/>
    <w:rsid w:val="00A56E24"/>
    <w:rsid w:val="00F6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?unitId=art(31(d))&amp;cm=DOCUM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p.lex.pl/?unitId=art(31(d))&amp;cm=DOCUMENT" TargetMode="External"/><Relationship Id="rId5" Type="http://schemas.openxmlformats.org/officeDocument/2006/relationships/hyperlink" Target="https://sip.lex.pl/?unitId=art(31(d))&amp;cm=DOCU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Słowik</dc:creator>
  <cp:lastModifiedBy>A.Szostek</cp:lastModifiedBy>
  <cp:revision>2</cp:revision>
  <dcterms:created xsi:type="dcterms:W3CDTF">2024-05-16T13:12:00Z</dcterms:created>
  <dcterms:modified xsi:type="dcterms:W3CDTF">2024-05-16T13:12:00Z</dcterms:modified>
</cp:coreProperties>
</file>